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29" w:rsidRDefault="00C90C29" w:rsidP="002205C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0C29" w:rsidRDefault="00C90C29" w:rsidP="002205C8">
      <w:pPr>
        <w:spacing w:after="0"/>
        <w:rPr>
          <w:rFonts w:ascii="Times New Roman" w:hAnsi="Times New Roman"/>
          <w:sz w:val="24"/>
          <w:szCs w:val="24"/>
        </w:rPr>
      </w:pPr>
    </w:p>
    <w:p w:rsidR="00C90C29" w:rsidRDefault="00C90C29" w:rsidP="002205C8">
      <w:pPr>
        <w:rPr>
          <w:rFonts w:ascii="Times New Roman" w:hAnsi="Times New Roman"/>
          <w:sz w:val="24"/>
          <w:szCs w:val="24"/>
        </w:rPr>
      </w:pPr>
    </w:p>
    <w:p w:rsidR="00414E85" w:rsidRDefault="00414E85" w:rsidP="002205C8">
      <w:pPr>
        <w:pStyle w:val="-"/>
        <w:ind w:firstLine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14E85" w:rsidRDefault="00414E85" w:rsidP="002205C8">
      <w:pPr>
        <w:pStyle w:val="-"/>
        <w:ind w:firstLine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Краткосрочная образовательная практика</w:t>
      </w: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90C29" w:rsidRPr="00BA646D" w:rsidRDefault="00C90C29" w:rsidP="002205C8">
      <w:pPr>
        <w:pStyle w:val="-"/>
        <w:ind w:firstLine="0"/>
        <w:jc w:val="center"/>
        <w:rPr>
          <w:rFonts w:ascii="Segoe Script" w:hAnsi="Segoe Script"/>
          <w:b/>
          <w:i/>
          <w:color w:val="00B050"/>
          <w:sz w:val="64"/>
          <w:szCs w:val="64"/>
          <w:lang w:val="ru-RU"/>
        </w:rPr>
      </w:pPr>
      <w:r w:rsidRPr="00BA646D">
        <w:rPr>
          <w:rFonts w:ascii="Segoe Script" w:hAnsi="Segoe Script"/>
          <w:b/>
          <w:i/>
          <w:color w:val="00B050"/>
          <w:sz w:val="64"/>
          <w:szCs w:val="64"/>
          <w:lang w:val="ru-RU"/>
        </w:rPr>
        <w:t>«</w:t>
      </w:r>
      <w:r w:rsidR="00BA646D" w:rsidRPr="00BA646D">
        <w:rPr>
          <w:rFonts w:ascii="Segoe Script" w:hAnsi="Segoe Script"/>
          <w:b/>
          <w:i/>
          <w:color w:val="00B050"/>
          <w:sz w:val="64"/>
          <w:szCs w:val="64"/>
          <w:lang w:val="ru-RU"/>
        </w:rPr>
        <w:t>Семь цветных дощечек</w:t>
      </w:r>
      <w:r w:rsidRPr="00BA646D">
        <w:rPr>
          <w:rFonts w:ascii="Segoe Script" w:hAnsi="Segoe Script"/>
          <w:b/>
          <w:i/>
          <w:color w:val="00B050"/>
          <w:sz w:val="64"/>
          <w:szCs w:val="64"/>
          <w:lang w:val="ru-RU"/>
        </w:rPr>
        <w:t>»</w:t>
      </w:r>
    </w:p>
    <w:p w:rsidR="00C90C29" w:rsidRPr="00BA646D" w:rsidRDefault="00C90C29" w:rsidP="002205C8">
      <w:pPr>
        <w:pStyle w:val="-"/>
        <w:ind w:firstLine="0"/>
        <w:jc w:val="center"/>
        <w:rPr>
          <w:rFonts w:ascii="Times New Roman" w:hAnsi="Times New Roman"/>
          <w:b/>
          <w:i/>
          <w:color w:val="00B050"/>
          <w:sz w:val="20"/>
          <w:szCs w:val="20"/>
          <w:lang w:val="ru-RU"/>
        </w:rPr>
      </w:pP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для детей  5-7 лет</w:t>
      </w: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C90C29" w:rsidRDefault="00C90C29" w:rsidP="002205C8">
      <w:pPr>
        <w:pStyle w:val="-"/>
        <w:ind w:firstLine="0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C90C29" w:rsidRDefault="00C90C29" w:rsidP="002205C8">
      <w:pPr>
        <w:pStyle w:val="-"/>
        <w:ind w:firstLine="0"/>
        <w:rPr>
          <w:rFonts w:ascii="Times New Roman" w:hAnsi="Times New Roman"/>
          <w:i/>
          <w:sz w:val="32"/>
          <w:szCs w:val="32"/>
          <w:lang w:val="ru-RU"/>
        </w:rPr>
      </w:pPr>
    </w:p>
    <w:p w:rsidR="00C90C29" w:rsidRDefault="00C90C29" w:rsidP="002205C8">
      <w:pPr>
        <w:pStyle w:val="-"/>
        <w:ind w:firstLine="0"/>
        <w:jc w:val="right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 xml:space="preserve">                                       </w:t>
      </w:r>
    </w:p>
    <w:p w:rsidR="00C90C29" w:rsidRDefault="00C90C29" w:rsidP="002205C8">
      <w:pPr>
        <w:pStyle w:val="-"/>
        <w:ind w:firstLine="0"/>
        <w:jc w:val="right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Разработала:  </w:t>
      </w:r>
    </w:p>
    <w:p w:rsidR="00C90C29" w:rsidRPr="00AD0F05" w:rsidRDefault="00AD0F05" w:rsidP="007A739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  Перепелица А.С.</w:t>
      </w:r>
    </w:p>
    <w:p w:rsidR="00C90C29" w:rsidRDefault="00C90C29" w:rsidP="002205C8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C90C29" w:rsidRDefault="00C90C29" w:rsidP="002205C8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C90C29" w:rsidRDefault="00C90C29" w:rsidP="002205C8">
      <w:pPr>
        <w:tabs>
          <w:tab w:val="left" w:pos="4065"/>
        </w:tabs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C90C29" w:rsidRDefault="00C90C29" w:rsidP="002205C8">
      <w:pPr>
        <w:tabs>
          <w:tab w:val="left" w:pos="4065"/>
        </w:tabs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85" w:rsidRDefault="00414E85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C29" w:rsidRDefault="00C90C29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C90C29" w:rsidRDefault="00C90C29" w:rsidP="002205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0C29" w:rsidRPr="00BA646D" w:rsidRDefault="00C90C29" w:rsidP="00AD0F05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Название практики: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646D">
        <w:rPr>
          <w:rFonts w:ascii="Segoe Script" w:hAnsi="Segoe Script"/>
          <w:b/>
          <w:i/>
          <w:color w:val="00B050"/>
          <w:sz w:val="28"/>
          <w:szCs w:val="28"/>
        </w:rPr>
        <w:t>«</w:t>
      </w:r>
      <w:r w:rsidR="00BA646D" w:rsidRPr="00BA646D">
        <w:rPr>
          <w:rFonts w:ascii="Segoe Script" w:hAnsi="Segoe Script"/>
          <w:b/>
          <w:i/>
          <w:color w:val="00B050"/>
          <w:sz w:val="28"/>
          <w:szCs w:val="28"/>
        </w:rPr>
        <w:t>Семь цветных дощечек</w:t>
      </w:r>
      <w:r w:rsidRPr="00BA646D">
        <w:rPr>
          <w:rFonts w:ascii="Segoe Script" w:hAnsi="Segoe Script"/>
          <w:b/>
          <w:i/>
          <w:color w:val="00B050"/>
          <w:sz w:val="28"/>
          <w:szCs w:val="28"/>
        </w:rPr>
        <w:t>»</w:t>
      </w:r>
    </w:p>
    <w:p w:rsidR="00C90C29" w:rsidRDefault="00C90C29" w:rsidP="002205C8">
      <w:pPr>
        <w:pStyle w:val="a3"/>
        <w:jc w:val="right"/>
        <w:rPr>
          <w:rFonts w:ascii="Times New Roman" w:hAnsi="Times New Roman"/>
          <w:i/>
        </w:rPr>
      </w:pPr>
      <w:r>
        <w:rPr>
          <w:rStyle w:val="c0"/>
          <w:rFonts w:ascii="Times New Roman" w:hAnsi="Times New Roman"/>
          <w:i/>
          <w:szCs w:val="28"/>
        </w:rPr>
        <w:t>«То, что я услышал, я забыл.</w:t>
      </w:r>
    </w:p>
    <w:p w:rsidR="00C90C29" w:rsidRDefault="00C90C29" w:rsidP="002205C8">
      <w:pPr>
        <w:pStyle w:val="a3"/>
        <w:jc w:val="right"/>
        <w:rPr>
          <w:rStyle w:val="c0"/>
          <w:szCs w:val="28"/>
        </w:rPr>
      </w:pPr>
      <w:r>
        <w:rPr>
          <w:rStyle w:val="c0"/>
          <w:rFonts w:ascii="Times New Roman" w:hAnsi="Times New Roman"/>
          <w:i/>
          <w:szCs w:val="28"/>
        </w:rPr>
        <w:t xml:space="preserve">То, что я увидел, я помню. </w:t>
      </w:r>
    </w:p>
    <w:p w:rsidR="00414E85" w:rsidRDefault="00414E85" w:rsidP="002205C8">
      <w:pPr>
        <w:pStyle w:val="a3"/>
        <w:jc w:val="right"/>
        <w:rPr>
          <w:rStyle w:val="c0"/>
          <w:rFonts w:ascii="Times New Roman" w:hAnsi="Times New Roman"/>
          <w:i/>
          <w:szCs w:val="28"/>
        </w:rPr>
      </w:pPr>
    </w:p>
    <w:p w:rsidR="00C90C29" w:rsidRDefault="00C90C29" w:rsidP="002205C8">
      <w:pPr>
        <w:pStyle w:val="a3"/>
        <w:jc w:val="right"/>
        <w:rPr>
          <w:rStyle w:val="c0"/>
          <w:rFonts w:ascii="Times New Roman" w:hAnsi="Times New Roman"/>
          <w:i/>
          <w:szCs w:val="28"/>
        </w:rPr>
      </w:pPr>
      <w:r>
        <w:rPr>
          <w:rStyle w:val="c0"/>
          <w:rFonts w:ascii="Times New Roman" w:hAnsi="Times New Roman"/>
          <w:i/>
          <w:szCs w:val="28"/>
        </w:rPr>
        <w:t>То, что я сделал, я знаю!»</w:t>
      </w:r>
    </w:p>
    <w:p w:rsidR="00C90C29" w:rsidRDefault="00C90C29" w:rsidP="002205C8">
      <w:pPr>
        <w:pStyle w:val="a3"/>
        <w:jc w:val="right"/>
        <w:rPr>
          <w:b/>
          <w:szCs w:val="20"/>
        </w:rPr>
      </w:pPr>
      <w:r>
        <w:rPr>
          <w:rStyle w:val="c0"/>
          <w:rFonts w:ascii="Times New Roman" w:hAnsi="Times New Roman"/>
          <w:b/>
          <w:szCs w:val="28"/>
        </w:rPr>
        <w:t>Китайская пословица</w:t>
      </w:r>
    </w:p>
    <w:p w:rsidR="00C90C29" w:rsidRDefault="00C90C29" w:rsidP="002205C8">
      <w:pPr>
        <w:pStyle w:val="a3"/>
        <w:rPr>
          <w:rFonts w:ascii="Times New Roman" w:hAnsi="Times New Roman"/>
          <w:szCs w:val="64"/>
        </w:rPr>
      </w:pPr>
    </w:p>
    <w:p w:rsidR="00C90C29" w:rsidRDefault="00C90C29" w:rsidP="002205C8">
      <w:pPr>
        <w:pStyle w:val="-"/>
        <w:ind w:firstLine="0"/>
        <w:rPr>
          <w:rFonts w:ascii="Times New Roman" w:hAnsi="Times New Roman"/>
          <w:b/>
          <w:i/>
          <w:color w:val="7030A0"/>
          <w:sz w:val="64"/>
          <w:szCs w:val="6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практическая, познавательная.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</w:t>
      </w:r>
    </w:p>
    <w:p w:rsidR="00C90C29" w:rsidRDefault="00C90C29" w:rsidP="00220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Краткая характеристика данного практикума: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46D" w:rsidRPr="00BA646D" w:rsidRDefault="00BA646D" w:rsidP="00220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BA646D">
        <w:rPr>
          <w:rFonts w:ascii="Times New Roman" w:hAnsi="Times New Roman"/>
          <w:b/>
          <w:bCs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2609DA">
        <w:rPr>
          <w:rFonts w:ascii="Times New Roman" w:hAnsi="Times New Roman"/>
          <w:b/>
          <w:bCs/>
          <w:sz w:val="28"/>
          <w:szCs w:val="28"/>
        </w:rPr>
        <w:t xml:space="preserve"> (семь дощечек мастерства – перевод с китайского языка)</w:t>
      </w:r>
      <w:r w:rsidRPr="00BA646D">
        <w:rPr>
          <w:rFonts w:ascii="Times New Roman" w:hAnsi="Times New Roman"/>
          <w:sz w:val="28"/>
          <w:szCs w:val="28"/>
        </w:rPr>
        <w:t xml:space="preserve"> древняя китайская </w:t>
      </w:r>
      <w:hyperlink r:id="rId5" w:tooltip="Головоломка" w:history="1">
        <w:r w:rsidRPr="00BA64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головоломка</w:t>
        </w:r>
      </w:hyperlink>
      <w:r>
        <w:rPr>
          <w:rFonts w:ascii="Times New Roman" w:hAnsi="Times New Roman"/>
          <w:sz w:val="28"/>
          <w:szCs w:val="28"/>
        </w:rPr>
        <w:t xml:space="preserve"> (игра-конструктор)</w:t>
      </w:r>
      <w:r w:rsidRPr="00BA646D">
        <w:rPr>
          <w:rFonts w:ascii="Times New Roman" w:hAnsi="Times New Roman"/>
          <w:sz w:val="28"/>
          <w:szCs w:val="28"/>
        </w:rPr>
        <w:t xml:space="preserve">, состоящая из семи </w:t>
      </w:r>
      <w:hyperlink r:id="rId6" w:tooltip="Плоская фигура" w:history="1">
        <w:r w:rsidRPr="00BA64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плоских фигур</w:t>
        </w:r>
      </w:hyperlink>
      <w:r w:rsidRPr="00BA646D">
        <w:rPr>
          <w:rFonts w:ascii="Times New Roman" w:hAnsi="Times New Roman"/>
          <w:sz w:val="28"/>
          <w:szCs w:val="28"/>
        </w:rPr>
        <w:t xml:space="preserve">, которые складывают определённым образом для получения другой, более сложной, фигуры (изображающей человека, животное и др.) Фигура, которую необходимо получить, при этом обычно задаётся в виде силуэта или внешнего контура. При решении головоломки требуется соблюдать два условия: первое — необходимо использовать все семь фигур </w:t>
      </w:r>
      <w:proofErr w:type="spellStart"/>
      <w:r w:rsidRPr="00BA646D">
        <w:rPr>
          <w:rFonts w:ascii="Times New Roman" w:hAnsi="Times New Roman"/>
          <w:sz w:val="28"/>
          <w:szCs w:val="28"/>
        </w:rPr>
        <w:t>танграма</w:t>
      </w:r>
      <w:proofErr w:type="spellEnd"/>
      <w:r w:rsidRPr="00BA646D">
        <w:rPr>
          <w:rFonts w:ascii="Times New Roman" w:hAnsi="Times New Roman"/>
          <w:sz w:val="28"/>
          <w:szCs w:val="28"/>
        </w:rPr>
        <w:t>, и второе — фигуры не должны накладываться друг на друга. Головоломку  «</w:t>
      </w:r>
      <w:proofErr w:type="spellStart"/>
      <w:r w:rsidRPr="00BA646D">
        <w:rPr>
          <w:rFonts w:ascii="Times New Roman" w:hAnsi="Times New Roman"/>
          <w:sz w:val="28"/>
          <w:szCs w:val="28"/>
        </w:rPr>
        <w:t>Танграм</w:t>
      </w:r>
      <w:proofErr w:type="spellEnd"/>
      <w:r w:rsidRPr="00BA646D">
        <w:rPr>
          <w:rFonts w:ascii="Times New Roman" w:hAnsi="Times New Roman"/>
          <w:sz w:val="28"/>
          <w:szCs w:val="28"/>
        </w:rPr>
        <w:t>» могут складывать взрослые и</w:t>
      </w:r>
      <w:r w:rsidR="002609DA">
        <w:rPr>
          <w:rFonts w:ascii="Times New Roman" w:hAnsi="Times New Roman"/>
          <w:sz w:val="28"/>
          <w:szCs w:val="28"/>
        </w:rPr>
        <w:t xml:space="preserve"> </w:t>
      </w:r>
      <w:r w:rsidRPr="00BA646D">
        <w:rPr>
          <w:rFonts w:ascii="Times New Roman" w:hAnsi="Times New Roman"/>
          <w:sz w:val="28"/>
          <w:szCs w:val="28"/>
        </w:rPr>
        <w:t>дети.</w:t>
      </w:r>
    </w:p>
    <w:p w:rsidR="00BA646D" w:rsidRPr="00E1218B" w:rsidRDefault="00BA646D" w:rsidP="00220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Игра-конструктор способствует развитию логического мышления, воображения, помогает овладеть навыкам</w:t>
      </w:r>
      <w:r w:rsidR="002609DA">
        <w:rPr>
          <w:rFonts w:ascii="Times New Roman" w:hAnsi="Times New Roman"/>
          <w:sz w:val="28"/>
          <w:szCs w:val="28"/>
        </w:rPr>
        <w:t>и пространственного воображения и умением делить целое на части. Дети очень любят эту игру. Быстро запоминают схемы и, буквально, через несколько занятий складываю их по памяти. Также воспитанникам очень нравиться придумывать свои схемы и знакомить с ними своих друзей. Составлять головоломку дети могут долг</w:t>
      </w:r>
      <w:r w:rsidR="00E1218B">
        <w:rPr>
          <w:rFonts w:ascii="Times New Roman" w:hAnsi="Times New Roman"/>
          <w:sz w:val="28"/>
          <w:szCs w:val="28"/>
        </w:rPr>
        <w:t>о и с увлечением, что развивает усидчивость.</w:t>
      </w:r>
    </w:p>
    <w:p w:rsidR="00C90C29" w:rsidRDefault="00C90C29" w:rsidP="002205C8">
      <w:pPr>
        <w:pStyle w:val="a3"/>
        <w:rPr>
          <w:rFonts w:ascii="Times New Roman" w:hAnsi="Times New Roman"/>
          <w:i/>
          <w:sz w:val="28"/>
          <w:szCs w:val="28"/>
        </w:rPr>
      </w:pPr>
    </w:p>
    <w:p w:rsidR="00C90C29" w:rsidRDefault="00C90C29" w:rsidP="002205C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Возрастная категория детей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5-7 лет</w:t>
      </w:r>
    </w:p>
    <w:p w:rsidR="00C90C29" w:rsidRDefault="00C90C29" w:rsidP="002205C8">
      <w:pPr>
        <w:pStyle w:val="-"/>
        <w:spacing w:after="200" w:line="276" w:lineRule="auto"/>
        <w:ind w:firstLine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Количество участников: </w:t>
      </w:r>
      <w:r>
        <w:rPr>
          <w:rFonts w:ascii="Times New Roman" w:hAnsi="Times New Roman"/>
          <w:i/>
          <w:sz w:val="28"/>
          <w:szCs w:val="28"/>
          <w:lang w:val="ru-RU"/>
        </w:rPr>
        <w:t>до 5 человек</w:t>
      </w:r>
    </w:p>
    <w:p w:rsidR="00C90C29" w:rsidRPr="002609DA" w:rsidRDefault="00C90C29" w:rsidP="002609DA">
      <w:pPr>
        <w:pStyle w:val="-"/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Длительность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77FD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занятия по 25 минут.</w:t>
      </w:r>
    </w:p>
    <w:p w:rsidR="00D84BB8" w:rsidRPr="00D84BB8" w:rsidRDefault="00D84BB8" w:rsidP="00D84BB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4BB8" w:rsidRDefault="00D84BB8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609DA" w:rsidRDefault="002609DA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609DA" w:rsidRDefault="002609DA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609DA" w:rsidRDefault="002609DA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609DA" w:rsidRDefault="002609DA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609DA" w:rsidRDefault="002609DA" w:rsidP="00D84BB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90C29" w:rsidRDefault="00C90C29" w:rsidP="002205C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90C29" w:rsidRPr="002609DA" w:rsidRDefault="00C90C29" w:rsidP="002205C8">
      <w:pPr>
        <w:pStyle w:val="a3"/>
        <w:rPr>
          <w:rFonts w:ascii="Segoe Script" w:hAnsi="Segoe Script"/>
          <w:color w:val="00B05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Перспективный план на краткосрочную образовательную практику  </w:t>
      </w:r>
      <w:r w:rsidR="002609DA" w:rsidRPr="002609DA">
        <w:rPr>
          <w:rFonts w:ascii="Segoe Script" w:hAnsi="Segoe Script"/>
          <w:color w:val="00B050"/>
          <w:sz w:val="32"/>
          <w:szCs w:val="32"/>
        </w:rPr>
        <w:t>«Семь волшебных дощечек»</w:t>
      </w:r>
    </w:p>
    <w:tbl>
      <w:tblPr>
        <w:tblW w:w="15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694"/>
        <w:gridCol w:w="2551"/>
        <w:gridCol w:w="4394"/>
        <w:gridCol w:w="3765"/>
      </w:tblGrid>
      <w:tr w:rsidR="00C90C29" w:rsidRPr="00FB357A" w:rsidTr="00D84BB8">
        <w:trPr>
          <w:trHeight w:val="772"/>
        </w:trPr>
        <w:tc>
          <w:tcPr>
            <w:tcW w:w="567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394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765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Продукт деятельности, результат</w:t>
            </w:r>
          </w:p>
        </w:tc>
      </w:tr>
      <w:tr w:rsidR="00C90C29" w:rsidRPr="00FB357A" w:rsidTr="00D84BB8">
        <w:tc>
          <w:tcPr>
            <w:tcW w:w="567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90C29" w:rsidRPr="004B512B" w:rsidRDefault="00C90C29" w:rsidP="002609D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60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 своими руками</w:t>
            </w:r>
            <w:r w:rsidRPr="00BC3D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0C29" w:rsidRPr="00E1218B" w:rsidRDefault="00C90C29" w:rsidP="00E1218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Познакомить детей с </w:t>
            </w:r>
            <w:r w:rsidR="002609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древней китайской игрой-конструктором «</w:t>
            </w:r>
            <w:proofErr w:type="spellStart"/>
            <w:r w:rsidR="002609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Танграм</w:t>
            </w:r>
            <w:proofErr w:type="spellEnd"/>
            <w:r w:rsidR="002609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BC3D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Способствовать развитию мелкой моторик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="00E121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логического мышления, памяти, усидчивости, сообразительности.</w:t>
            </w:r>
          </w:p>
        </w:tc>
        <w:tc>
          <w:tcPr>
            <w:tcW w:w="2551" w:type="dxa"/>
          </w:tcPr>
          <w:p w:rsidR="00C90C29" w:rsidRPr="00B73B27" w:rsidRDefault="00B73B27" w:rsidP="00B73B2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Белый </w:t>
            </w:r>
            <w:r w:rsidR="00E12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нанесенной разметкой геометрических фигур</w:t>
            </w:r>
            <w:r w:rsidR="00E121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ножницы с тупыми концами, готовые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90C29" w:rsidRPr="00B73B27" w:rsidRDefault="00C90C29" w:rsidP="00B73B2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Рассказать о </w:t>
            </w:r>
            <w:r w:rsidR="00B73B27">
              <w:rPr>
                <w:rFonts w:ascii="Times New Roman" w:hAnsi="Times New Roman"/>
                <w:color w:val="000000"/>
                <w:sz w:val="24"/>
                <w:szCs w:val="24"/>
              </w:rPr>
              <w:t>игре-конструкторе «</w:t>
            </w:r>
            <w:proofErr w:type="spellStart"/>
            <w:r w:rsidR="00B73B27"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="00B7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Продемонстрировать данную головоломку. Повторить название геометрических фигур. </w:t>
            </w:r>
            <w:r w:rsidR="00677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техники безопасности при работе с ножницами. </w:t>
            </w:r>
            <w:r w:rsidR="00B73B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элементы игры (вырезать из картона). Сложить элементарные схемы.</w:t>
            </w:r>
          </w:p>
        </w:tc>
        <w:tc>
          <w:tcPr>
            <w:tcW w:w="3765" w:type="dxa"/>
          </w:tcPr>
          <w:p w:rsidR="00C90C29" w:rsidRPr="00B73B27" w:rsidRDefault="00B73B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элементы головоломки, первые сложенные схемы.</w:t>
            </w:r>
          </w:p>
        </w:tc>
      </w:tr>
      <w:tr w:rsidR="00C90C29" w:rsidRPr="00FB357A" w:rsidTr="00D84BB8">
        <w:tc>
          <w:tcPr>
            <w:tcW w:w="567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90C29" w:rsidRPr="00BC3DDD" w:rsidRDefault="00D84BB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7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C29" w:rsidRPr="00B73B27" w:rsidRDefault="00D84BB8" w:rsidP="00677F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Продолжать знакомство с </w:t>
            </w:r>
            <w:r w:rsidR="00B7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игрой-конструктором «</w:t>
            </w:r>
            <w:proofErr w:type="spellStart"/>
            <w:r w:rsidR="00B7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Танграм</w:t>
            </w:r>
            <w:proofErr w:type="spellEnd"/>
            <w:r w:rsidR="00B7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Упражняться в умении </w:t>
            </w:r>
            <w:r w:rsidR="00677F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складывать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B7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схемы животных, которые являются героями русских народных сказок.</w:t>
            </w:r>
            <w:r w:rsidR="00B73B27" w:rsidRPr="00BC3D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Способствовать развитию мелкой моторик</w:t>
            </w:r>
            <w:r w:rsidR="00B7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и, логического мышления, памяти, усидчивости, сообразительности.</w:t>
            </w:r>
          </w:p>
        </w:tc>
        <w:tc>
          <w:tcPr>
            <w:tcW w:w="2551" w:type="dxa"/>
          </w:tcPr>
          <w:p w:rsidR="00C90C29" w:rsidRPr="00FB357A" w:rsidRDefault="00B73B27" w:rsidP="00372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из белого картона, готовые схемы животных.</w:t>
            </w:r>
            <w:r w:rsidR="00372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7297C" w:rsidRPr="00B73B27" w:rsidRDefault="00677FD0" w:rsidP="003729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правила игры-конструктора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="00B73B27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героев-животных русских народных сказок (Лиса, медведь, заяц, кот и т.п.) Сложить схемы этих животных.</w:t>
            </w:r>
          </w:p>
        </w:tc>
        <w:tc>
          <w:tcPr>
            <w:tcW w:w="3765" w:type="dxa"/>
          </w:tcPr>
          <w:p w:rsidR="00C90C29" w:rsidRPr="00B73B27" w:rsidRDefault="00C90C29" w:rsidP="00B73B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37297C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B73B27">
              <w:rPr>
                <w:rFonts w:ascii="Times New Roman" w:hAnsi="Times New Roman"/>
                <w:sz w:val="24"/>
                <w:szCs w:val="24"/>
              </w:rPr>
              <w:t xml:space="preserve">сложить схемы </w:t>
            </w:r>
            <w:proofErr w:type="spellStart"/>
            <w:r w:rsidR="00B73B27">
              <w:rPr>
                <w:rFonts w:ascii="Times New Roman" w:hAnsi="Times New Roman"/>
                <w:sz w:val="24"/>
                <w:szCs w:val="24"/>
              </w:rPr>
              <w:t>танграмма</w:t>
            </w:r>
            <w:proofErr w:type="spellEnd"/>
            <w:r w:rsidR="00B73B27"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 .</w:t>
            </w:r>
          </w:p>
        </w:tc>
      </w:tr>
      <w:tr w:rsidR="00C90C29" w:rsidRPr="00FB357A" w:rsidTr="00D84BB8">
        <w:tc>
          <w:tcPr>
            <w:tcW w:w="567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57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C90C29" w:rsidRPr="00FB357A" w:rsidRDefault="00C90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C29" w:rsidRPr="000F18C0" w:rsidRDefault="000F18C0" w:rsidP="00B73B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7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Цветная фантазия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694" w:type="dxa"/>
          </w:tcPr>
          <w:p w:rsidR="00C90C29" w:rsidRPr="00677FD0" w:rsidRDefault="00677FD0" w:rsidP="00677F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Продолжать знакомство с игрой-конструктором 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». Упражняться в умении складывать схемы из цветных геометрических фигур. </w:t>
            </w:r>
            <w:r w:rsidRPr="00BC3D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Способствовать развитию мелкой моторик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и, логического мышления, памяти, усидчивости, сообразительности.</w:t>
            </w:r>
          </w:p>
        </w:tc>
        <w:tc>
          <w:tcPr>
            <w:tcW w:w="2551" w:type="dxa"/>
          </w:tcPr>
          <w:p w:rsidR="00C90C29" w:rsidRPr="00FB357A" w:rsidRDefault="00677FD0" w:rsidP="00677F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фигуры из цветного картона, готовые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90C29" w:rsidRPr="000F18C0" w:rsidRDefault="00677FD0" w:rsidP="000F18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правила игры-конструктора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Складывание схем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танграмма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по выбору детей.</w:t>
            </w:r>
            <w:r w:rsidR="000F1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</w:tcPr>
          <w:p w:rsidR="00C90C29" w:rsidRPr="00677FD0" w:rsidRDefault="00677FD0" w:rsidP="00677F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сложенная схема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из цветных геометрических фигур.</w:t>
            </w:r>
          </w:p>
        </w:tc>
      </w:tr>
    </w:tbl>
    <w:p w:rsidR="00C90C29" w:rsidRPr="000F18C0" w:rsidRDefault="00C90C29" w:rsidP="00D837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Правила при работе с </w:t>
      </w:r>
      <w:r w:rsidR="00677FD0">
        <w:rPr>
          <w:rFonts w:ascii="Times New Roman" w:hAnsi="Times New Roman"/>
          <w:b/>
          <w:i/>
          <w:sz w:val="28"/>
          <w:szCs w:val="28"/>
        </w:rPr>
        <w:t>ножницами</w:t>
      </w:r>
      <w:r w:rsidR="000F18C0">
        <w:rPr>
          <w:rFonts w:ascii="Times New Roman" w:hAnsi="Times New Roman"/>
          <w:b/>
          <w:i/>
          <w:sz w:val="28"/>
          <w:szCs w:val="28"/>
        </w:rPr>
        <w:t>:</w:t>
      </w:r>
    </w:p>
    <w:p w:rsidR="000F18C0" w:rsidRDefault="000F18C0" w:rsidP="00D83753">
      <w:pPr>
        <w:pStyle w:val="a3"/>
        <w:rPr>
          <w:rStyle w:val="c0"/>
          <w:rFonts w:ascii="Times New Roman" w:hAnsi="Times New Roman"/>
          <w:sz w:val="20"/>
          <w:szCs w:val="20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="00677FD0">
        <w:rPr>
          <w:rStyle w:val="c0"/>
          <w:rFonts w:ascii="Times New Roman" w:hAnsi="Times New Roman"/>
          <w:color w:val="000000"/>
          <w:sz w:val="28"/>
          <w:szCs w:val="28"/>
        </w:rPr>
        <w:t>Нельзя ножницы подносить близко к лицу.</w:t>
      </w:r>
    </w:p>
    <w:p w:rsidR="000F18C0" w:rsidRDefault="000F18C0" w:rsidP="00D83753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83753">
        <w:rPr>
          <w:rStyle w:val="c0"/>
          <w:rFonts w:ascii="Times New Roman" w:hAnsi="Times New Roman"/>
          <w:sz w:val="28"/>
          <w:szCs w:val="28"/>
        </w:rPr>
        <w:t xml:space="preserve"> - </w:t>
      </w:r>
      <w:r w:rsidR="00677FD0">
        <w:rPr>
          <w:rStyle w:val="c0"/>
          <w:rFonts w:ascii="Times New Roman" w:hAnsi="Times New Roman"/>
          <w:color w:val="000000"/>
          <w:sz w:val="28"/>
          <w:szCs w:val="28"/>
        </w:rPr>
        <w:t>Резать только  сидя за столом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677FD0" w:rsidRPr="00677FD0" w:rsidRDefault="00677FD0" w:rsidP="00D83753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- Ножницы нельзя оставлять в открытом виде.</w:t>
      </w:r>
    </w:p>
    <w:p w:rsidR="00D83753" w:rsidRPr="000F18C0" w:rsidRDefault="00D83753" w:rsidP="00D83753">
      <w:pPr>
        <w:pStyle w:val="a3"/>
        <w:rPr>
          <w:rStyle w:val="c0"/>
          <w:rFonts w:ascii="Times New Roman" w:hAnsi="Times New Roman"/>
          <w:sz w:val="20"/>
          <w:szCs w:val="20"/>
        </w:rPr>
      </w:pPr>
    </w:p>
    <w:p w:rsidR="000F18C0" w:rsidRPr="000F18C0" w:rsidRDefault="000F18C0" w:rsidP="000F1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18C0" w:rsidRPr="00BC3DDD" w:rsidRDefault="000F18C0" w:rsidP="000F18C0">
      <w:pPr>
        <w:pStyle w:val="a3"/>
        <w:ind w:left="360"/>
        <w:rPr>
          <w:rFonts w:ascii="Times New Roman" w:hAnsi="Times New Roman"/>
          <w:sz w:val="20"/>
          <w:szCs w:val="20"/>
        </w:rPr>
      </w:pPr>
    </w:p>
    <w:sectPr w:rsidR="000F18C0" w:rsidRPr="00BC3DDD" w:rsidSect="00BC3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81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E24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28E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3C3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5AE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61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48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28C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14C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C79A1"/>
    <w:multiLevelType w:val="hybridMultilevel"/>
    <w:tmpl w:val="0BA0467A"/>
    <w:lvl w:ilvl="0" w:tplc="CDFCC9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D157D9"/>
    <w:multiLevelType w:val="hybridMultilevel"/>
    <w:tmpl w:val="D6CE3C02"/>
    <w:lvl w:ilvl="0" w:tplc="7C064D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892A72"/>
    <w:multiLevelType w:val="hybridMultilevel"/>
    <w:tmpl w:val="26F4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0C15"/>
    <w:multiLevelType w:val="hybridMultilevel"/>
    <w:tmpl w:val="EB548C86"/>
    <w:lvl w:ilvl="0" w:tplc="047684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7E1BB9"/>
    <w:multiLevelType w:val="hybridMultilevel"/>
    <w:tmpl w:val="41E0B5D0"/>
    <w:lvl w:ilvl="0" w:tplc="D512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89027F"/>
    <w:multiLevelType w:val="hybridMultilevel"/>
    <w:tmpl w:val="BEEC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36A7D"/>
    <w:multiLevelType w:val="hybridMultilevel"/>
    <w:tmpl w:val="1C204FA6"/>
    <w:lvl w:ilvl="0" w:tplc="D512AD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B7539"/>
    <w:multiLevelType w:val="hybridMultilevel"/>
    <w:tmpl w:val="9ABC8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F64D0"/>
    <w:multiLevelType w:val="hybridMultilevel"/>
    <w:tmpl w:val="C85A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B0AB5"/>
    <w:multiLevelType w:val="hybridMultilevel"/>
    <w:tmpl w:val="F4DE7664"/>
    <w:lvl w:ilvl="0" w:tplc="D512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C567F"/>
    <w:multiLevelType w:val="hybridMultilevel"/>
    <w:tmpl w:val="94D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F25EA"/>
    <w:multiLevelType w:val="hybridMultilevel"/>
    <w:tmpl w:val="8DB03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927EB6"/>
    <w:multiLevelType w:val="hybridMultilevel"/>
    <w:tmpl w:val="B49A12D4"/>
    <w:lvl w:ilvl="0" w:tplc="D512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2"/>
  </w:num>
  <w:num w:numId="23">
    <w:abstractNumId w:val="2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C8"/>
    <w:rsid w:val="0002562F"/>
    <w:rsid w:val="000F18C0"/>
    <w:rsid w:val="00167D0D"/>
    <w:rsid w:val="001B0CC2"/>
    <w:rsid w:val="002205C8"/>
    <w:rsid w:val="002609DA"/>
    <w:rsid w:val="00363394"/>
    <w:rsid w:val="0037297C"/>
    <w:rsid w:val="00414E85"/>
    <w:rsid w:val="00477C1C"/>
    <w:rsid w:val="004B512B"/>
    <w:rsid w:val="00677FD0"/>
    <w:rsid w:val="007A7399"/>
    <w:rsid w:val="00854B4C"/>
    <w:rsid w:val="008B3C7A"/>
    <w:rsid w:val="00AD0F05"/>
    <w:rsid w:val="00B73B27"/>
    <w:rsid w:val="00BA646D"/>
    <w:rsid w:val="00BC3DDD"/>
    <w:rsid w:val="00C90C29"/>
    <w:rsid w:val="00D4494A"/>
    <w:rsid w:val="00D83753"/>
    <w:rsid w:val="00D84BB8"/>
    <w:rsid w:val="00E1218B"/>
    <w:rsid w:val="00F240DD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A9FE"/>
  <w15:docId w15:val="{F964BBBF-F281-45B7-A204-A879BD4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05C8"/>
    <w:rPr>
      <w:sz w:val="22"/>
      <w:szCs w:val="22"/>
    </w:rPr>
  </w:style>
  <w:style w:type="paragraph" w:customStyle="1" w:styleId="-">
    <w:name w:val="-"/>
    <w:basedOn w:val="a"/>
    <w:uiPriority w:val="99"/>
    <w:rsid w:val="002205C8"/>
    <w:pPr>
      <w:widowControl w:val="0"/>
      <w:autoSpaceDE w:val="0"/>
      <w:autoSpaceDN w:val="0"/>
      <w:spacing w:after="0" w:line="240" w:lineRule="auto"/>
      <w:ind w:firstLine="601"/>
      <w:jc w:val="both"/>
    </w:pPr>
    <w:rPr>
      <w:rFonts w:ascii="a_Timer" w:hAnsi="a_Timer"/>
      <w:sz w:val="24"/>
      <w:szCs w:val="24"/>
      <w:lang w:val="en-US"/>
    </w:rPr>
  </w:style>
  <w:style w:type="character" w:customStyle="1" w:styleId="c0">
    <w:name w:val="c0"/>
    <w:uiPriority w:val="99"/>
    <w:rsid w:val="002205C8"/>
    <w:rPr>
      <w:rFonts w:cs="Times New Roman"/>
    </w:rPr>
  </w:style>
  <w:style w:type="character" w:styleId="a4">
    <w:name w:val="Hyperlink"/>
    <w:uiPriority w:val="99"/>
    <w:semiHidden/>
    <w:unhideWhenUsed/>
    <w:rsid w:val="00BA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E%D1%81%D0%BA%D0%B0%D1%8F_%D1%84%D0%B8%D0%B3%D1%83%D1%80%D0%B0" TargetMode="External"/><Relationship Id="rId5" Type="http://schemas.openxmlformats.org/officeDocument/2006/relationships/hyperlink" Target="https://ru.wikipedia.org/wiki/%D0%93%D0%BE%D0%BB%D0%BE%D0%B2%D0%BE%D0%BB%D0%BE%D0%BC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2015-03-24T17:16:00Z</dcterms:created>
  <dcterms:modified xsi:type="dcterms:W3CDTF">2021-02-15T12:15:00Z</dcterms:modified>
</cp:coreProperties>
</file>